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B70A" w14:textId="3BB09CDE" w:rsidR="007E3B26" w:rsidRPr="00E0755B" w:rsidRDefault="007E3B26" w:rsidP="007E3B26">
      <w:pPr>
        <w:rPr>
          <w:rFonts w:asciiTheme="minorHAnsi" w:hAnsiTheme="minorHAnsi"/>
          <w:b/>
        </w:rPr>
      </w:pPr>
      <w:r w:rsidRPr="00E0755B">
        <w:rPr>
          <w:rFonts w:asciiTheme="minorHAnsi" w:hAnsiTheme="minorHAnsi"/>
          <w:b/>
        </w:rPr>
        <w:t xml:space="preserve">FOR IMMEDIATE RELEASE </w:t>
      </w:r>
      <w:r w:rsidRPr="00E0755B">
        <w:rPr>
          <w:rFonts w:asciiTheme="minorHAnsi" w:hAnsiTheme="minorHAnsi"/>
          <w:b/>
        </w:rPr>
        <w:tab/>
      </w:r>
      <w:r w:rsidRPr="00E0755B">
        <w:rPr>
          <w:rFonts w:asciiTheme="minorHAnsi" w:hAnsiTheme="minorHAnsi"/>
          <w:b/>
        </w:rPr>
        <w:tab/>
      </w:r>
      <w:r w:rsidRPr="00E0755B">
        <w:rPr>
          <w:rFonts w:asciiTheme="minorHAnsi" w:hAnsiTheme="minorHAnsi"/>
          <w:b/>
        </w:rPr>
        <w:tab/>
      </w:r>
      <w:r w:rsidRPr="00E0755B">
        <w:rPr>
          <w:rFonts w:asciiTheme="minorHAnsi" w:hAnsiTheme="minorHAnsi"/>
          <w:b/>
        </w:rPr>
        <w:tab/>
      </w:r>
      <w:r w:rsidRPr="00E0755B">
        <w:rPr>
          <w:rFonts w:asciiTheme="minorHAnsi" w:hAnsiTheme="minorHAnsi"/>
          <w:b/>
        </w:rPr>
        <w:tab/>
      </w:r>
      <w:r w:rsidRPr="00E0755B">
        <w:rPr>
          <w:rFonts w:asciiTheme="minorHAnsi" w:hAnsiTheme="minorHAnsi"/>
          <w:b/>
        </w:rPr>
        <w:tab/>
      </w:r>
      <w:r w:rsidRPr="00E0755B">
        <w:rPr>
          <w:rFonts w:asciiTheme="minorHAnsi" w:hAnsiTheme="minorHAnsi"/>
          <w:b/>
        </w:rPr>
        <w:tab/>
      </w:r>
      <w:r w:rsidRPr="00E0755B">
        <w:rPr>
          <w:rFonts w:asciiTheme="minorHAnsi" w:hAnsiTheme="minorHAnsi"/>
          <w:b/>
          <w:color w:val="FF0000"/>
        </w:rPr>
        <w:t xml:space="preserve">              </w:t>
      </w:r>
      <w:r w:rsidR="00F23CBB">
        <w:rPr>
          <w:rFonts w:asciiTheme="minorHAnsi" w:hAnsiTheme="minorHAnsi"/>
          <w:b/>
        </w:rPr>
        <w:t xml:space="preserve">May </w:t>
      </w:r>
      <w:r w:rsidR="0022222D">
        <w:rPr>
          <w:rFonts w:asciiTheme="minorHAnsi" w:hAnsiTheme="minorHAnsi"/>
          <w:b/>
        </w:rPr>
        <w:t>17</w:t>
      </w:r>
      <w:r w:rsidRPr="00E0755B">
        <w:rPr>
          <w:rFonts w:asciiTheme="minorHAnsi" w:hAnsiTheme="minorHAnsi"/>
          <w:b/>
        </w:rPr>
        <w:t>, 201</w:t>
      </w:r>
      <w:r w:rsidR="00F23CBB">
        <w:rPr>
          <w:rFonts w:asciiTheme="minorHAnsi" w:hAnsiTheme="minorHAnsi"/>
          <w:b/>
        </w:rPr>
        <w:t>8</w:t>
      </w:r>
    </w:p>
    <w:p w14:paraId="7249E34E" w14:textId="77777777" w:rsidR="007E3B26" w:rsidRPr="00E0755B" w:rsidRDefault="007E3B26" w:rsidP="007E3B26">
      <w:pPr>
        <w:rPr>
          <w:rFonts w:asciiTheme="minorHAnsi" w:hAnsiTheme="minorHAnsi"/>
        </w:rPr>
      </w:pPr>
    </w:p>
    <w:p w14:paraId="17A21E1A" w14:textId="77777777" w:rsidR="007E3B26" w:rsidRPr="00E0755B" w:rsidRDefault="007E3B26" w:rsidP="007E3B26">
      <w:pPr>
        <w:rPr>
          <w:rFonts w:asciiTheme="minorHAnsi" w:hAnsiTheme="minorHAnsi"/>
        </w:rPr>
      </w:pPr>
    </w:p>
    <w:p w14:paraId="41697B2D" w14:textId="77777777" w:rsidR="007E3B26" w:rsidRPr="00E0755B" w:rsidRDefault="007E3B26" w:rsidP="007E3B26">
      <w:pPr>
        <w:rPr>
          <w:rFonts w:asciiTheme="minorHAnsi" w:hAnsiTheme="minorHAnsi"/>
        </w:rPr>
      </w:pPr>
    </w:p>
    <w:p w14:paraId="06A73BE0" w14:textId="77777777" w:rsidR="007E3B26" w:rsidRPr="00E0755B" w:rsidRDefault="007E3B26" w:rsidP="007E3B26"/>
    <w:p w14:paraId="58B0C1A3" w14:textId="77777777" w:rsidR="007E3B26" w:rsidRPr="00E0755B" w:rsidRDefault="007E3B26" w:rsidP="007E3B26"/>
    <w:p w14:paraId="10016C13" w14:textId="77777777" w:rsidR="007E3B26" w:rsidRPr="00E0755B" w:rsidRDefault="007E3B26" w:rsidP="007E3B26">
      <w:r w:rsidRPr="00E0755B">
        <w:rPr>
          <w:noProof/>
        </w:rPr>
        <w:drawing>
          <wp:anchor distT="0" distB="0" distL="114300" distR="114300" simplePos="0" relativeHeight="251659264" behindDoc="1" locked="0" layoutInCell="1" allowOverlap="1" wp14:anchorId="36326E5E" wp14:editId="47C0D44E">
            <wp:simplePos x="0" y="0"/>
            <wp:positionH relativeFrom="column">
              <wp:posOffset>1943100</wp:posOffset>
            </wp:positionH>
            <wp:positionV relativeFrom="paragraph">
              <wp:posOffset>-651510</wp:posOffset>
            </wp:positionV>
            <wp:extent cx="2132330" cy="1076325"/>
            <wp:effectExtent l="19050" t="0" r="1270" b="0"/>
            <wp:wrapTight wrapText="bothSides">
              <wp:wrapPolygon edited="0">
                <wp:start x="-193" y="0"/>
                <wp:lineTo x="-193" y="21409"/>
                <wp:lineTo x="21613" y="21409"/>
                <wp:lineTo x="21613" y="0"/>
                <wp:lineTo x="-193" y="0"/>
              </wp:wrapPolygon>
            </wp:wrapTight>
            <wp:docPr id="1" name="Picture 4" descr="C:\Users\aboarman\AppData\Local\Microsoft\Windows\Temporary Internet Files\Content.Word\The_Greene_Tur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oarman\AppData\Local\Microsoft\Windows\Temporary Internet Files\Content.Word\The_Greene_Tur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9BD0EC" w14:textId="77777777" w:rsidR="007E3B26" w:rsidRPr="00E0755B" w:rsidRDefault="007E3B26" w:rsidP="007E3B26"/>
    <w:p w14:paraId="71AAB42A" w14:textId="77777777" w:rsidR="007E3B26" w:rsidRPr="000B6F5B" w:rsidRDefault="007E3B26" w:rsidP="007E3B26">
      <w:pPr>
        <w:jc w:val="center"/>
        <w:rPr>
          <w:b/>
          <w:sz w:val="36"/>
          <w:szCs w:val="36"/>
        </w:rPr>
      </w:pPr>
    </w:p>
    <w:p w14:paraId="0664B4D4" w14:textId="3E5FAF7E" w:rsidR="007E3B26" w:rsidRPr="000B6F5B" w:rsidRDefault="000B6F5B" w:rsidP="00F23CBB">
      <w:pPr>
        <w:jc w:val="center"/>
        <w:rPr>
          <w:b/>
          <w:i/>
          <w:sz w:val="24"/>
          <w:szCs w:val="24"/>
        </w:rPr>
      </w:pPr>
      <w:r w:rsidRPr="000B6F5B">
        <w:rPr>
          <w:b/>
          <w:sz w:val="28"/>
          <w:szCs w:val="28"/>
        </w:rPr>
        <w:t>The Greene Turtle Sports Bar &amp; Grille®</w:t>
      </w:r>
      <w:r w:rsidR="00F23CBB">
        <w:rPr>
          <w:b/>
          <w:sz w:val="28"/>
          <w:szCs w:val="28"/>
        </w:rPr>
        <w:t xml:space="preserve"> Supports </w:t>
      </w:r>
      <w:r w:rsidR="001336D6">
        <w:rPr>
          <w:b/>
          <w:sz w:val="28"/>
          <w:szCs w:val="28"/>
        </w:rPr>
        <w:t>Protecting Marine Life by Skipping the Straw</w:t>
      </w:r>
    </w:p>
    <w:p w14:paraId="6079E807" w14:textId="77777777" w:rsidR="007E3B26" w:rsidRDefault="007E3B26" w:rsidP="007E3B26">
      <w:pPr>
        <w:jc w:val="center"/>
        <w:rPr>
          <w:b/>
          <w:sz w:val="24"/>
          <w:szCs w:val="37"/>
        </w:rPr>
      </w:pPr>
    </w:p>
    <w:p w14:paraId="114AC5FB" w14:textId="251012F1" w:rsidR="00862632" w:rsidRDefault="007E3B26" w:rsidP="001336D6">
      <w:pPr>
        <w:jc w:val="both"/>
        <w:rPr>
          <w:rFonts w:asciiTheme="minorHAnsi" w:hAnsiTheme="minorHAnsi"/>
        </w:rPr>
      </w:pPr>
      <w:r w:rsidRPr="0001333D">
        <w:rPr>
          <w:rFonts w:asciiTheme="minorHAnsi" w:hAnsiTheme="minorHAnsi"/>
          <w:b/>
        </w:rPr>
        <w:t xml:space="preserve">Columbia, MD </w:t>
      </w:r>
      <w:r w:rsidR="000B6F5B" w:rsidRPr="0001333D">
        <w:rPr>
          <w:rFonts w:asciiTheme="minorHAnsi" w:hAnsiTheme="minorHAnsi"/>
          <w:b/>
        </w:rPr>
        <w:t xml:space="preserve">– </w:t>
      </w:r>
      <w:hyperlink r:id="rId6" w:history="1">
        <w:r w:rsidR="000B6F5B" w:rsidRPr="006B6CEE">
          <w:rPr>
            <w:rStyle w:val="Hyperlink"/>
          </w:rPr>
          <w:t>The Greene Turtle Sports Bar and Grille®</w:t>
        </w:r>
      </w:hyperlink>
      <w:r w:rsidR="000B6F5B">
        <w:t xml:space="preserve"> today announced </w:t>
      </w:r>
      <w:r w:rsidR="001336D6">
        <w:t>that, starting on World Turtle Day, May 23, its restaurants are going straw free, in an effort</w:t>
      </w:r>
      <w:r w:rsidR="000B6F5B">
        <w:t xml:space="preserve"> </w:t>
      </w:r>
      <w:r w:rsidR="001336D6">
        <w:t>to protect marine life. Over 500</w:t>
      </w:r>
      <w:r w:rsidR="00825999">
        <w:t xml:space="preserve"> million</w:t>
      </w:r>
      <w:r w:rsidR="001336D6">
        <w:t xml:space="preserve"> plastic straws are used each day in the United States. By going straw free, </w:t>
      </w:r>
      <w:r w:rsidR="001336D6" w:rsidRPr="00030B9B">
        <w:rPr>
          <w:rFonts w:asciiTheme="minorHAnsi" w:hAnsiTheme="minorHAnsi"/>
        </w:rPr>
        <w:t>The Greene Turtle Sports Bar &amp; Grille®</w:t>
      </w:r>
      <w:r w:rsidR="001336D6">
        <w:rPr>
          <w:rFonts w:asciiTheme="minorHAnsi" w:hAnsiTheme="minorHAnsi"/>
        </w:rPr>
        <w:t xml:space="preserve"> is saving over 7 million plastic straws from entering the ecosystem. Biodegradable straws, provided by</w:t>
      </w:r>
      <w:r w:rsidR="00F90FA2">
        <w:rPr>
          <w:rFonts w:asciiTheme="minorHAnsi" w:hAnsiTheme="minorHAnsi"/>
        </w:rPr>
        <w:t xml:space="preserve"> </w:t>
      </w:r>
      <w:hyperlink r:id="rId7" w:history="1">
        <w:r w:rsidR="00F90FA2">
          <w:rPr>
            <w:rStyle w:val="Hyperlink"/>
            <w:rFonts w:asciiTheme="minorHAnsi" w:hAnsiTheme="minorHAnsi"/>
          </w:rPr>
          <w:t>Aardvark</w:t>
        </w:r>
      </w:hyperlink>
      <w:r w:rsidR="00862632">
        <w:rPr>
          <w:rFonts w:asciiTheme="minorHAnsi" w:hAnsiTheme="minorHAnsi"/>
        </w:rPr>
        <w:t xml:space="preserve"> straws</w:t>
      </w:r>
      <w:r w:rsidR="001336D6">
        <w:rPr>
          <w:rFonts w:asciiTheme="minorHAnsi" w:hAnsiTheme="minorHAnsi"/>
        </w:rPr>
        <w:t xml:space="preserve">, will be available for certain beverages and upon request. </w:t>
      </w:r>
    </w:p>
    <w:p w14:paraId="37A0B47D" w14:textId="77777777" w:rsidR="00862632" w:rsidRDefault="00862632" w:rsidP="001336D6">
      <w:pPr>
        <w:jc w:val="both"/>
        <w:rPr>
          <w:highlight w:val="yellow"/>
        </w:rPr>
      </w:pPr>
    </w:p>
    <w:p w14:paraId="0C93394A" w14:textId="52C156D2" w:rsidR="00BD669B" w:rsidRPr="0062345D" w:rsidRDefault="00480F84" w:rsidP="001336D6">
      <w:pPr>
        <w:jc w:val="both"/>
      </w:pPr>
      <w:r w:rsidRPr="0062345D">
        <w:t xml:space="preserve">In support of </w:t>
      </w:r>
      <w:r w:rsidR="00862632" w:rsidRPr="0062345D">
        <w:t>the restaurant’s</w:t>
      </w:r>
      <w:r w:rsidRPr="0062345D">
        <w:t xml:space="preserve"> effort, Diageo, a global leader in beverage alcohol with a vast collection of brands across spirits and beer, will donate $</w:t>
      </w:r>
      <w:r w:rsidR="0097317C">
        <w:t>.50</w:t>
      </w:r>
      <w:bookmarkStart w:id="0" w:name="_GoBack"/>
      <w:bookmarkEnd w:id="0"/>
      <w:r w:rsidRPr="0062345D">
        <w:t xml:space="preserve"> of every bottle of Naked Turtle Rum sold</w:t>
      </w:r>
      <w:r w:rsidR="00862632" w:rsidRPr="0062345D">
        <w:t xml:space="preserve"> at </w:t>
      </w:r>
      <w:r w:rsidR="00862632" w:rsidRPr="0062345D">
        <w:rPr>
          <w:rFonts w:asciiTheme="minorHAnsi" w:hAnsiTheme="minorHAnsi"/>
        </w:rPr>
        <w:t>The Greene Turtle Sports Bar &amp; Grille</w:t>
      </w:r>
      <w:r w:rsidR="00F90FA2" w:rsidRPr="0062345D">
        <w:rPr>
          <w:rFonts w:asciiTheme="minorHAnsi" w:hAnsiTheme="minorHAnsi"/>
        </w:rPr>
        <w:t xml:space="preserve">® </w:t>
      </w:r>
      <w:r w:rsidR="00F90FA2" w:rsidRPr="0062345D">
        <w:t>to</w:t>
      </w:r>
      <w:r w:rsidRPr="0062345D">
        <w:t xml:space="preserve"> the </w:t>
      </w:r>
      <w:hyperlink r:id="rId8" w:history="1">
        <w:r w:rsidRPr="0062345D">
          <w:rPr>
            <w:rStyle w:val="Hyperlink"/>
          </w:rPr>
          <w:t>Sea Turtle Conservancy</w:t>
        </w:r>
      </w:hyperlink>
      <w:r w:rsidRPr="0062345D">
        <w:t xml:space="preserve"> to help promote awareness about the different species of sea turtles and the various threats to their survival.</w:t>
      </w:r>
      <w:r w:rsidR="00D378DE" w:rsidRPr="0062345D">
        <w:t xml:space="preserve"> A few of the signature drinks at </w:t>
      </w:r>
      <w:r w:rsidR="00D378DE" w:rsidRPr="0062345D">
        <w:rPr>
          <w:rFonts w:asciiTheme="minorHAnsi" w:hAnsiTheme="minorHAnsi"/>
        </w:rPr>
        <w:t xml:space="preserve">The Greene Turtle Sports Bar &amp; Grille® </w:t>
      </w:r>
      <w:r w:rsidR="00A8371E">
        <w:rPr>
          <w:rFonts w:asciiTheme="minorHAnsi" w:hAnsiTheme="minorHAnsi"/>
        </w:rPr>
        <w:t>featuring</w:t>
      </w:r>
      <w:r w:rsidR="00D378DE" w:rsidRPr="0062345D">
        <w:rPr>
          <w:rFonts w:asciiTheme="minorHAnsi" w:hAnsiTheme="minorHAnsi"/>
        </w:rPr>
        <w:t xml:space="preserve"> Naked Turtle Rum include: </w:t>
      </w:r>
      <w:r w:rsidR="00D40E65" w:rsidRPr="0062345D">
        <w:rPr>
          <w:rFonts w:asciiTheme="minorHAnsi" w:hAnsiTheme="minorHAnsi"/>
        </w:rPr>
        <w:t>“</w:t>
      </w:r>
      <w:r w:rsidR="00D378DE" w:rsidRPr="0062345D">
        <w:rPr>
          <w:rFonts w:asciiTheme="minorHAnsi" w:hAnsiTheme="minorHAnsi"/>
        </w:rPr>
        <w:t>Original Blood Orange Hell in the Shell</w:t>
      </w:r>
      <w:r w:rsidR="00D40E65" w:rsidRPr="0062345D">
        <w:rPr>
          <w:rFonts w:asciiTheme="minorHAnsi" w:hAnsiTheme="minorHAnsi"/>
        </w:rPr>
        <w:t>”</w:t>
      </w:r>
      <w:r w:rsidR="00D378DE" w:rsidRPr="0062345D">
        <w:rPr>
          <w:rFonts w:asciiTheme="minorHAnsi" w:hAnsiTheme="minorHAnsi"/>
        </w:rPr>
        <w:t xml:space="preserve"> (Naked Turtle White Rum, Tequila, Gin, Cranberry, Sprite, Blood Orange Sour, Peach Schnapps and New Amsterdam Vodka); </w:t>
      </w:r>
      <w:r w:rsidR="00D40E65" w:rsidRPr="0062345D">
        <w:rPr>
          <w:rFonts w:asciiTheme="minorHAnsi" w:hAnsiTheme="minorHAnsi"/>
        </w:rPr>
        <w:t>“</w:t>
      </w:r>
      <w:r w:rsidR="00D378DE" w:rsidRPr="0062345D">
        <w:rPr>
          <w:rFonts w:asciiTheme="minorHAnsi" w:hAnsiTheme="minorHAnsi"/>
        </w:rPr>
        <w:t>Hurricane Hell in the Shell</w:t>
      </w:r>
      <w:r w:rsidR="00D40E65" w:rsidRPr="0062345D">
        <w:rPr>
          <w:rFonts w:asciiTheme="minorHAnsi" w:hAnsiTheme="minorHAnsi"/>
        </w:rPr>
        <w:t>”</w:t>
      </w:r>
      <w:r w:rsidR="00D378DE" w:rsidRPr="0062345D">
        <w:rPr>
          <w:rFonts w:asciiTheme="minorHAnsi" w:hAnsiTheme="minorHAnsi"/>
        </w:rPr>
        <w:t xml:space="preserve"> (Naked Turtle White Rum, Southern Comfort, Freshly Squeezed Orange Juice,  Pineapple Juice, Citrus Sour and Grenadine); and the </w:t>
      </w:r>
      <w:r w:rsidR="00D40E65" w:rsidRPr="0062345D">
        <w:rPr>
          <w:rFonts w:asciiTheme="minorHAnsi" w:hAnsiTheme="minorHAnsi"/>
        </w:rPr>
        <w:t>“</w:t>
      </w:r>
      <w:r w:rsidR="00D378DE" w:rsidRPr="0062345D">
        <w:rPr>
          <w:rFonts w:asciiTheme="minorHAnsi" w:hAnsiTheme="minorHAnsi"/>
        </w:rPr>
        <w:t>Light &amp; Stormy</w:t>
      </w:r>
      <w:r w:rsidR="00D40E65" w:rsidRPr="0062345D">
        <w:rPr>
          <w:rFonts w:asciiTheme="minorHAnsi" w:hAnsiTheme="minorHAnsi"/>
        </w:rPr>
        <w:t>”</w:t>
      </w:r>
      <w:r w:rsidR="00D378DE" w:rsidRPr="0062345D">
        <w:rPr>
          <w:rFonts w:asciiTheme="minorHAnsi" w:hAnsiTheme="minorHAnsi"/>
        </w:rPr>
        <w:t xml:space="preserve"> (Naked Turtle White Rum, Bitters and Gosling’s Ginger Beer).</w:t>
      </w:r>
    </w:p>
    <w:p w14:paraId="3E96E8F2" w14:textId="3E7356C5" w:rsidR="00FA7F54" w:rsidRPr="0062345D" w:rsidRDefault="00FA7F54" w:rsidP="000B6F5B">
      <w:pPr>
        <w:jc w:val="both"/>
      </w:pPr>
    </w:p>
    <w:p w14:paraId="69D488A6" w14:textId="005D4250" w:rsidR="00FA7F54" w:rsidRPr="0062345D" w:rsidRDefault="00FA7F54" w:rsidP="000B6F5B">
      <w:pPr>
        <w:jc w:val="both"/>
      </w:pPr>
      <w:r w:rsidRPr="0062345D">
        <w:t>“</w:t>
      </w:r>
      <w:r w:rsidRPr="0062345D">
        <w:rPr>
          <w:rFonts w:asciiTheme="minorHAnsi" w:hAnsiTheme="minorHAnsi"/>
        </w:rPr>
        <w:t>The Greene Turtle Sports Bar &amp; Grille® values protecting marine life</w:t>
      </w:r>
      <w:r w:rsidRPr="0062345D">
        <w:t>,” said</w:t>
      </w:r>
      <w:r w:rsidRPr="0062345D">
        <w:rPr>
          <w:rFonts w:asciiTheme="minorHAnsi" w:hAnsiTheme="minorHAnsi"/>
        </w:rPr>
        <w:t xml:space="preserve"> Layla Nielsen, Senior Director of Marketing at The Greene Turtle Sports Bar &amp; Grille®</w:t>
      </w:r>
      <w:r w:rsidRPr="0062345D">
        <w:t xml:space="preserve">. “We are excited </w:t>
      </w:r>
      <w:r w:rsidR="00862632" w:rsidRPr="0062345D">
        <w:t xml:space="preserve">to do our part by </w:t>
      </w:r>
      <w:r w:rsidRPr="0062345D">
        <w:t xml:space="preserve">skipping the straw </w:t>
      </w:r>
      <w:r w:rsidR="00862632" w:rsidRPr="0062345D">
        <w:t>and</w:t>
      </w:r>
      <w:r w:rsidRPr="0062345D">
        <w:t xml:space="preserve"> help</w:t>
      </w:r>
      <w:r w:rsidR="00862632" w:rsidRPr="0062345D">
        <w:t>ing</w:t>
      </w:r>
      <w:r w:rsidRPr="0062345D">
        <w:t xml:space="preserve"> reduce the number of plastic straws in the ecosystem</w:t>
      </w:r>
      <w:r w:rsidR="00862632" w:rsidRPr="0062345D">
        <w:t>.</w:t>
      </w:r>
      <w:r w:rsidRPr="0062345D">
        <w:t>”</w:t>
      </w:r>
    </w:p>
    <w:p w14:paraId="2CA0BF69" w14:textId="77777777" w:rsidR="007E3B26" w:rsidRDefault="007E3B26" w:rsidP="000B6F5B">
      <w:pPr>
        <w:jc w:val="both"/>
      </w:pPr>
    </w:p>
    <w:p w14:paraId="027044F3" w14:textId="77777777" w:rsidR="001336D6" w:rsidRPr="002E4099" w:rsidRDefault="001336D6" w:rsidP="001336D6">
      <w:pPr>
        <w:jc w:val="both"/>
        <w:rPr>
          <w:rFonts w:asciiTheme="minorHAnsi" w:hAnsiTheme="minorHAnsi"/>
          <w:b/>
          <w:u w:val="single"/>
        </w:rPr>
      </w:pPr>
      <w:r w:rsidRPr="002E4099">
        <w:rPr>
          <w:rFonts w:asciiTheme="minorHAnsi" w:hAnsiTheme="minorHAnsi"/>
          <w:b/>
          <w:u w:val="single"/>
        </w:rPr>
        <w:t xml:space="preserve">About </w:t>
      </w:r>
      <w:proofErr w:type="gramStart"/>
      <w:r w:rsidRPr="002E4099">
        <w:rPr>
          <w:rFonts w:asciiTheme="minorHAnsi" w:hAnsiTheme="minorHAnsi"/>
          <w:b/>
          <w:u w:val="single"/>
        </w:rPr>
        <w:t>The</w:t>
      </w:r>
      <w:proofErr w:type="gramEnd"/>
      <w:r w:rsidRPr="002E4099">
        <w:rPr>
          <w:rFonts w:asciiTheme="minorHAnsi" w:hAnsiTheme="minorHAnsi"/>
          <w:b/>
          <w:u w:val="single"/>
        </w:rPr>
        <w:t xml:space="preserve"> Greene Turtle Sports Bar &amp; Grille® and The Greene Turtle Franchising Corp.:</w:t>
      </w:r>
    </w:p>
    <w:p w14:paraId="2811C372" w14:textId="77777777" w:rsidR="001336D6" w:rsidRDefault="001336D6" w:rsidP="001336D6">
      <w:pPr>
        <w:jc w:val="both"/>
        <w:rPr>
          <w:rFonts w:asciiTheme="minorHAnsi" w:hAnsiTheme="minorHAnsi"/>
        </w:rPr>
      </w:pPr>
      <w:r w:rsidRPr="002E4099">
        <w:rPr>
          <w:rFonts w:asciiTheme="minorHAnsi" w:hAnsiTheme="minorHAnsi"/>
        </w:rPr>
        <w:t xml:space="preserve">First opened in Ocean City, Maryland, in 1976, The Greene Turtle Sports Bar &amp; Grille® today includes 46 locations in markets across Maryland and extending into Washington, D.C., Virginia, West Virginia, Delaware, Pennsylvania, New Jersey and Long Island, New York. Combining comfort food, a casual atmosphere and a sports bar theme marked by big screen TVs broadcasting local and national events, “The Turtle” has become a popular year-round destination where families, friends and fans of all ages feel at home. CBS Baltimore named The Greene Turtle Sports Bar &amp; Grille® among the best local spots to enjoy “March Madness.” More information is available online at </w:t>
      </w:r>
      <w:hyperlink r:id="rId9" w:history="1">
        <w:r w:rsidRPr="002E4099">
          <w:rPr>
            <w:rStyle w:val="Hyperlink"/>
            <w:rFonts w:asciiTheme="minorHAnsi" w:hAnsiTheme="minorHAnsi"/>
          </w:rPr>
          <w:t>www.thegreeneturtle.com</w:t>
        </w:r>
      </w:hyperlink>
      <w:r w:rsidRPr="002E4099">
        <w:rPr>
          <w:rFonts w:asciiTheme="minorHAnsi" w:hAnsiTheme="minorHAnsi"/>
        </w:rPr>
        <w:t xml:space="preserve"> and on The Greene Turtle Sports Bar &amp; </w:t>
      </w:r>
      <w:proofErr w:type="spellStart"/>
      <w:r w:rsidRPr="002E4099">
        <w:rPr>
          <w:rFonts w:asciiTheme="minorHAnsi" w:hAnsiTheme="minorHAnsi"/>
        </w:rPr>
        <w:t>Grille®’s</w:t>
      </w:r>
      <w:proofErr w:type="spellEnd"/>
      <w:r w:rsidRPr="002E4099">
        <w:rPr>
          <w:rFonts w:asciiTheme="minorHAnsi" w:hAnsiTheme="minorHAnsi"/>
        </w:rPr>
        <w:t xml:space="preserve"> </w:t>
      </w:r>
      <w:hyperlink r:id="rId10" w:history="1">
        <w:r w:rsidRPr="002E4099">
          <w:rPr>
            <w:rStyle w:val="Hyperlink"/>
            <w:rFonts w:asciiTheme="minorHAnsi" w:hAnsiTheme="minorHAnsi"/>
          </w:rPr>
          <w:t>Facebook page</w:t>
        </w:r>
      </w:hyperlink>
      <w:r w:rsidRPr="002E4099">
        <w:rPr>
          <w:rFonts w:asciiTheme="minorHAnsi" w:hAnsiTheme="minorHAnsi"/>
        </w:rPr>
        <w:t>.</w:t>
      </w:r>
    </w:p>
    <w:p w14:paraId="2022486F" w14:textId="77777777" w:rsidR="00F90FA2" w:rsidRDefault="00F90FA2" w:rsidP="00F90FA2">
      <w:pPr>
        <w:jc w:val="center"/>
        <w:rPr>
          <w:rFonts w:asciiTheme="minorHAnsi" w:hAnsiTheme="minorHAnsi"/>
        </w:rPr>
      </w:pPr>
    </w:p>
    <w:p w14:paraId="77EA0444" w14:textId="74B35DCC" w:rsidR="007E3B26" w:rsidRPr="0001333D" w:rsidRDefault="007E3B26" w:rsidP="00F90FA2">
      <w:pPr>
        <w:jc w:val="center"/>
      </w:pPr>
      <w:r w:rsidRPr="0001333D">
        <w:t># # #</w:t>
      </w:r>
    </w:p>
    <w:p w14:paraId="67B2A5BA" w14:textId="77777777" w:rsidR="007E3B26" w:rsidRPr="0001333D" w:rsidRDefault="007E3B26" w:rsidP="007E3B26">
      <w:pPr>
        <w:jc w:val="both"/>
      </w:pPr>
    </w:p>
    <w:p w14:paraId="4B8CC8AE" w14:textId="77777777" w:rsidR="007E3B26" w:rsidRPr="0001333D" w:rsidRDefault="007E3B26" w:rsidP="007E3B26">
      <w:pPr>
        <w:jc w:val="both"/>
        <w:rPr>
          <w:rFonts w:eastAsia="Times New Roman" w:cs="Calibri"/>
        </w:rPr>
      </w:pPr>
      <w:r w:rsidRPr="0001333D">
        <w:rPr>
          <w:rFonts w:eastAsia="Times New Roman" w:cs="Calibri"/>
          <w:b/>
        </w:rPr>
        <w:t xml:space="preserve">MEDIA CONTACT:   </w:t>
      </w:r>
      <w:r w:rsidRPr="0001333D">
        <w:rPr>
          <w:rFonts w:eastAsia="Times New Roman" w:cs="Calibri"/>
          <w:b/>
        </w:rPr>
        <w:tab/>
      </w:r>
      <w:r w:rsidRPr="0001333D">
        <w:rPr>
          <w:rFonts w:eastAsia="Times New Roman" w:cs="Calibri"/>
        </w:rPr>
        <w:t>Monique Smallow</w:t>
      </w:r>
      <w:r w:rsidRPr="0001333D">
        <w:rPr>
          <w:rFonts w:eastAsia="Times New Roman" w:cs="Calibri"/>
        </w:rPr>
        <w:tab/>
      </w:r>
      <w:r w:rsidRPr="0001333D">
        <w:rPr>
          <w:rFonts w:eastAsia="Times New Roman" w:cs="Calibri"/>
        </w:rPr>
        <w:tab/>
        <w:t>Shannon Stern</w:t>
      </w:r>
    </w:p>
    <w:p w14:paraId="72FB9B91" w14:textId="77777777" w:rsidR="007E3B26" w:rsidRPr="00F90FA2" w:rsidRDefault="007E3B26" w:rsidP="007E3B26">
      <w:pPr>
        <w:ind w:left="1440" w:firstLine="720"/>
        <w:jc w:val="both"/>
        <w:rPr>
          <w:rFonts w:eastAsia="Times New Roman" w:cs="Calibri"/>
          <w:b/>
          <w:lang w:val="fr-FR"/>
        </w:rPr>
      </w:pPr>
      <w:r w:rsidRPr="00F90FA2">
        <w:rPr>
          <w:rFonts w:eastAsia="Times New Roman" w:cs="Calibri"/>
          <w:lang w:val="fr-FR"/>
        </w:rPr>
        <w:t>Maroon PR</w:t>
      </w:r>
      <w:r w:rsidRPr="00F90FA2">
        <w:rPr>
          <w:rFonts w:eastAsia="Times New Roman" w:cs="Calibri"/>
          <w:lang w:val="fr-FR"/>
        </w:rPr>
        <w:tab/>
      </w:r>
      <w:r w:rsidRPr="00F90FA2">
        <w:rPr>
          <w:rFonts w:eastAsia="Times New Roman" w:cs="Calibri"/>
          <w:lang w:val="fr-FR"/>
        </w:rPr>
        <w:tab/>
      </w:r>
      <w:r w:rsidRPr="00F90FA2">
        <w:rPr>
          <w:rFonts w:eastAsia="Times New Roman" w:cs="Calibri"/>
          <w:lang w:val="fr-FR"/>
        </w:rPr>
        <w:tab/>
        <w:t>Maroon PR</w:t>
      </w:r>
    </w:p>
    <w:p w14:paraId="398BFA25" w14:textId="77777777" w:rsidR="007E3B26" w:rsidRPr="00F90FA2" w:rsidRDefault="007E3B26" w:rsidP="007E3B26">
      <w:pPr>
        <w:ind w:left="1440" w:firstLine="720"/>
        <w:jc w:val="both"/>
        <w:rPr>
          <w:rFonts w:eastAsia="Times New Roman" w:cs="Calibri"/>
          <w:lang w:val="fr-FR"/>
        </w:rPr>
      </w:pPr>
      <w:r w:rsidRPr="00F90FA2">
        <w:rPr>
          <w:rFonts w:eastAsia="Times New Roman" w:cs="Calibri"/>
          <w:lang w:val="fr-FR"/>
        </w:rPr>
        <w:lastRenderedPageBreak/>
        <w:t>443-832-5158</w:t>
      </w:r>
      <w:r w:rsidRPr="00F90FA2">
        <w:rPr>
          <w:rFonts w:eastAsia="Times New Roman" w:cs="Calibri"/>
          <w:lang w:val="fr-FR"/>
        </w:rPr>
        <w:tab/>
      </w:r>
      <w:r w:rsidRPr="00F90FA2">
        <w:rPr>
          <w:rFonts w:eastAsia="Times New Roman" w:cs="Calibri"/>
          <w:lang w:val="fr-FR"/>
        </w:rPr>
        <w:tab/>
      </w:r>
      <w:r w:rsidRPr="00F90FA2">
        <w:rPr>
          <w:rFonts w:eastAsia="Times New Roman" w:cs="Calibri"/>
          <w:lang w:val="fr-FR"/>
        </w:rPr>
        <w:tab/>
        <w:t>443-695-8235</w:t>
      </w:r>
    </w:p>
    <w:p w14:paraId="4A0829A5" w14:textId="77777777" w:rsidR="00F95838" w:rsidRPr="00F90FA2" w:rsidRDefault="007E3B26" w:rsidP="000A59A9">
      <w:pPr>
        <w:ind w:firstLine="720"/>
        <w:jc w:val="both"/>
        <w:rPr>
          <w:rFonts w:eastAsia="Times New Roman"/>
          <w:lang w:val="fr-FR"/>
        </w:rPr>
      </w:pPr>
      <w:r w:rsidRPr="00F90FA2">
        <w:rPr>
          <w:rFonts w:eastAsia="Times New Roman" w:cs="Calibri"/>
          <w:lang w:val="fr-FR"/>
        </w:rPr>
        <w:t xml:space="preserve">                  </w:t>
      </w:r>
      <w:r w:rsidRPr="00F90FA2">
        <w:rPr>
          <w:rFonts w:eastAsia="Times New Roman" w:cs="Calibri"/>
          <w:lang w:val="fr-FR"/>
        </w:rPr>
        <w:tab/>
      </w:r>
      <w:hyperlink r:id="rId11" w:history="1">
        <w:r w:rsidRPr="00F90FA2">
          <w:rPr>
            <w:rStyle w:val="Hyperlink"/>
            <w:rFonts w:eastAsia="Times New Roman" w:cs="Calibri"/>
            <w:lang w:val="fr-FR"/>
          </w:rPr>
          <w:t>Monique@MaroonPR.com</w:t>
        </w:r>
      </w:hyperlink>
      <w:r w:rsidRPr="00F90FA2">
        <w:rPr>
          <w:rFonts w:eastAsia="Times New Roman" w:cs="Calibri"/>
          <w:lang w:val="fr-FR"/>
        </w:rPr>
        <w:tab/>
      </w:r>
      <w:hyperlink r:id="rId12" w:history="1">
        <w:r w:rsidRPr="00F90FA2">
          <w:rPr>
            <w:rStyle w:val="Hyperlink"/>
            <w:rFonts w:eastAsia="Times New Roman" w:cs="Calibri"/>
            <w:lang w:val="fr-FR"/>
          </w:rPr>
          <w:t>Shannon@MaroonPR.com</w:t>
        </w:r>
      </w:hyperlink>
    </w:p>
    <w:sectPr w:rsidR="00F95838" w:rsidRPr="00F9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B3C21"/>
    <w:multiLevelType w:val="multilevel"/>
    <w:tmpl w:val="19E2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26"/>
    <w:rsid w:val="00030B9B"/>
    <w:rsid w:val="000A59A9"/>
    <w:rsid w:val="000B6F5B"/>
    <w:rsid w:val="001336D6"/>
    <w:rsid w:val="001E7C78"/>
    <w:rsid w:val="0022222D"/>
    <w:rsid w:val="002D74B1"/>
    <w:rsid w:val="00324198"/>
    <w:rsid w:val="003775C8"/>
    <w:rsid w:val="003B29F0"/>
    <w:rsid w:val="003C4A59"/>
    <w:rsid w:val="00480F84"/>
    <w:rsid w:val="00595AC9"/>
    <w:rsid w:val="005C4A0B"/>
    <w:rsid w:val="0062345D"/>
    <w:rsid w:val="00655EA6"/>
    <w:rsid w:val="007E3B26"/>
    <w:rsid w:val="00825999"/>
    <w:rsid w:val="00862632"/>
    <w:rsid w:val="008D288D"/>
    <w:rsid w:val="00937A00"/>
    <w:rsid w:val="0097317C"/>
    <w:rsid w:val="00A108DC"/>
    <w:rsid w:val="00A8371E"/>
    <w:rsid w:val="00AB3D55"/>
    <w:rsid w:val="00AD45E6"/>
    <w:rsid w:val="00B348B2"/>
    <w:rsid w:val="00B94257"/>
    <w:rsid w:val="00BB0DDA"/>
    <w:rsid w:val="00BD669B"/>
    <w:rsid w:val="00BF6B4D"/>
    <w:rsid w:val="00C815A5"/>
    <w:rsid w:val="00CB6BD4"/>
    <w:rsid w:val="00D378DE"/>
    <w:rsid w:val="00D40E65"/>
    <w:rsid w:val="00EE0A4E"/>
    <w:rsid w:val="00F23CBB"/>
    <w:rsid w:val="00F90FA2"/>
    <w:rsid w:val="00F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4B52"/>
  <w15:docId w15:val="{58EF3918-C542-45A2-9AA7-337B9CCE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26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E3B2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B3D55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815A5"/>
    <w:rPr>
      <w:b/>
      <w:bCs/>
      <w:i w:val="0"/>
      <w:iCs w:val="0"/>
    </w:rPr>
  </w:style>
  <w:style w:type="character" w:customStyle="1" w:styleId="st1">
    <w:name w:val="st1"/>
    <w:basedOn w:val="DefaultParagraphFont"/>
    <w:rsid w:val="00C815A5"/>
  </w:style>
  <w:style w:type="character" w:styleId="UnresolvedMention">
    <w:name w:val="Unresolved Mention"/>
    <w:basedOn w:val="DefaultParagraphFont"/>
    <w:uiPriority w:val="99"/>
    <w:semiHidden/>
    <w:unhideWhenUsed/>
    <w:rsid w:val="008626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rveturtle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rdvarkstraws.com/" TargetMode="External"/><Relationship Id="rId12" Type="http://schemas.openxmlformats.org/officeDocument/2006/relationships/hyperlink" Target="mailto:Shannon@Maroon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greeneturtle.com/" TargetMode="External"/><Relationship Id="rId11" Type="http://schemas.openxmlformats.org/officeDocument/2006/relationships/hyperlink" Target="mailto:Monique@MaroonPR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thegreenetur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greeneturt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Stern</dc:creator>
  <cp:lastModifiedBy>Shannon Stern</cp:lastModifiedBy>
  <cp:revision>8</cp:revision>
  <cp:lastPrinted>2017-04-21T19:04:00Z</cp:lastPrinted>
  <dcterms:created xsi:type="dcterms:W3CDTF">2018-05-15T18:58:00Z</dcterms:created>
  <dcterms:modified xsi:type="dcterms:W3CDTF">2018-05-24T21:41:00Z</dcterms:modified>
</cp:coreProperties>
</file>